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4" w:rsidRPr="00EE35E4" w:rsidRDefault="00EE35E4" w:rsidP="00EE35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«АЖУРНЫЕ ВЫТЫНАНКИ»</w:t>
      </w:r>
    </w:p>
    <w:p w:rsidR="00EE35E4" w:rsidRPr="00EE35E4" w:rsidRDefault="00EE35E4" w:rsidP="00EE3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дать представление о технике ажурного вырезания поделок из бумаги –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вытынанках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их видах и практическом применении в быту и повседневной жизни.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Личностная.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  и  укрепление  природных  качеств  личности:  восприятия  (целостности  и  структурности  образа);  внимания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(концентрации и устойчивости); памяти (зрительной и кинетической); мышления (пространственного,  креативного).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Профессиональная.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 приемов  работы  с  бумагой,  инструментами,  чертежами  (основы  чтения  и  выполнения).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навыков коллективной работы, общения, умения слушать и слышать, видеть и наблюдать, точно выполнять инструкции ведущего.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 Общекультурная.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  обсуждение  понятия  гармонии  и  красоты,  их  связь  с  соразмерностью,  симметрией,  цветовой  гаммой моделей.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Формирование знаний и умений о технике ажурного вырезания поделок из бумаги –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вытынанках</w:t>
      </w:r>
      <w:proofErr w:type="spellEnd"/>
      <w:r w:rsidRPr="00EE35E4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EE35E4" w:rsidRPr="00EE35E4" w:rsidRDefault="00EE35E4" w:rsidP="00EE35E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необходимыми материалами и приемами работы с ними. </w:t>
      </w:r>
    </w:p>
    <w:p w:rsidR="00EE35E4" w:rsidRPr="00EE35E4" w:rsidRDefault="00EE35E4" w:rsidP="00EE35E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проявлять творчество в создании изделий.</w:t>
      </w:r>
    </w:p>
    <w:p w:rsidR="00EE35E4" w:rsidRPr="00EE35E4" w:rsidRDefault="00EE35E4" w:rsidP="00EE35E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 планировать,  предвидеть  результат  работы  и  достигать  его,  при  необходимости  вносить  коррективы  в первоначальный замысел.</w:t>
      </w:r>
    </w:p>
    <w:p w:rsidR="00EE35E4" w:rsidRPr="00EE35E4" w:rsidRDefault="00EE35E4" w:rsidP="00EE35E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индивидуальной работе и коллективному творчеству.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 задачи: </w:t>
      </w:r>
    </w:p>
    <w:p w:rsidR="00EE35E4" w:rsidRPr="00EE35E4" w:rsidRDefault="00EE35E4" w:rsidP="00EE35E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мыслительные процессы.</w:t>
      </w:r>
    </w:p>
    <w:p w:rsidR="00EE35E4" w:rsidRPr="00EE35E4" w:rsidRDefault="00EE35E4" w:rsidP="00EE35E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логику, художественный вкус, фантазию, изобретательность, пространственное воображение.</w:t>
      </w:r>
    </w:p>
    <w:p w:rsidR="00EE35E4" w:rsidRPr="00EE35E4" w:rsidRDefault="00EE35E4" w:rsidP="00EE35E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совершенствованию мелкой моторики рук, точных движений пальцев.</w:t>
      </w:r>
    </w:p>
    <w:p w:rsidR="00EE35E4" w:rsidRPr="00EE35E4" w:rsidRDefault="00EE35E4" w:rsidP="00EE35E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глазомер.</w:t>
      </w:r>
    </w:p>
    <w:p w:rsidR="00EE35E4" w:rsidRPr="00EE35E4" w:rsidRDefault="00EE35E4" w:rsidP="00EE35E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  у  воспитанников  способность  концентрировать  внимание,  распределять  свои  силы.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EE35E4" w:rsidRPr="00EE35E4" w:rsidRDefault="00EE35E4" w:rsidP="00EE35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разумной организации своего свободного времени.</w:t>
      </w:r>
    </w:p>
    <w:p w:rsidR="00EE35E4" w:rsidRPr="00EE35E4" w:rsidRDefault="00EE35E4" w:rsidP="00EE35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видеть и понимать прекрасное в окружающей действительности.</w:t>
      </w:r>
    </w:p>
    <w:p w:rsidR="00EE35E4" w:rsidRPr="00EE35E4" w:rsidRDefault="00EE35E4" w:rsidP="00EE35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внимательность, аккуратность, целеустремленность, самодисциплину.</w:t>
      </w:r>
    </w:p>
    <w:p w:rsidR="00EE35E4" w:rsidRPr="00EE35E4" w:rsidRDefault="00EE35E4" w:rsidP="00EE35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работы в группе, поощрять доброжелательное отношение друг к другу.</w:t>
      </w:r>
    </w:p>
    <w:p w:rsidR="00EE35E4" w:rsidRPr="00EE35E4" w:rsidRDefault="00EE35E4" w:rsidP="00EE35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в их желании сделать свои работы общественно значимыми.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презентация «История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Ажурные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инструменты (канцелярские ножи (резаки), ножницы), шаблоны 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коробочки для обрезков, бумага для акварели, картон.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Microsoft Office Publisher, Microsoft Office Point, Pain.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E35E4" w:rsidRPr="00EE35E4" w:rsidRDefault="00EE35E4" w:rsidP="00EE35E4">
      <w:pPr>
        <w:keepNext/>
        <w:numPr>
          <w:ilvl w:val="0"/>
          <w:numId w:val="4"/>
        </w:numPr>
        <w:shd w:val="clear" w:color="auto" w:fill="FFFFFF"/>
        <w:tabs>
          <w:tab w:val="left" w:pos="0"/>
        </w:tabs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EE35E4" w:rsidRPr="00EE35E4" w:rsidRDefault="00EE35E4" w:rsidP="00EE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история, изобразительное искусство</w:t>
      </w:r>
    </w:p>
    <w:p w:rsidR="00EE35E4" w:rsidRPr="00EE35E4" w:rsidRDefault="00EE35E4" w:rsidP="00EE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keepNext/>
        <w:numPr>
          <w:ilvl w:val="0"/>
          <w:numId w:val="5"/>
        </w:numPr>
        <w:shd w:val="clear" w:color="auto" w:fill="FFFFFF"/>
        <w:tabs>
          <w:tab w:val="left" w:pos="0"/>
        </w:tabs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результаты, которые будут достигнуты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сравнение видов шаблонов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анализ технологий выполнения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систематизация знаний о художественных ремеслах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практическая работа: выполнение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принятие учебной цели;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выбор способов деятельности;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планирование организации и контроля труда;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организация рабочего места;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выполнение правил гигиены учебного труда.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КоммуникативныеУУД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умение отвечать на вопросы, рассуждать, описывать явления, действия;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умение выделять главное из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слушать и слышать собеседника, воспитателя;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задавать вопросы на понимание, обобщение.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самопознание;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самооценка;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личная ответственность за качество работы;</w:t>
      </w:r>
    </w:p>
    <w:p w:rsidR="00EE35E4" w:rsidRPr="00EE35E4" w:rsidRDefault="00EE35E4" w:rsidP="00EE35E4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адекватное реагирование на трудности, недостатки в работе</w:t>
      </w:r>
    </w:p>
    <w:p w:rsidR="00EE35E4" w:rsidRPr="00EE35E4" w:rsidRDefault="00EE35E4" w:rsidP="00EE3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EE35E4" w:rsidRPr="00EE35E4" w:rsidRDefault="00EE35E4" w:rsidP="00EE35E4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Вступление. </w:t>
      </w:r>
    </w:p>
    <w:p w:rsidR="00EE35E4" w:rsidRPr="00EE35E4" w:rsidRDefault="00EE35E4" w:rsidP="00EE35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  <w:shd w:val="clear" w:color="auto" w:fill="FFFFFF"/>
          <w:lang w:eastAsia="ru-RU"/>
        </w:rPr>
        <w:t>Сообщение темы и целей занятия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Уважаемые родители, сегодня у нас час творчества. А творчество – это источник доброты, истины и красоты. Давайте сядем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поудобней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улыбнёмся друг другу. Мы спокойны и добры, приветливы и ласковы. Глубоко вдохните и выдохните…. Выдохните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вчерашние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обиду, злобу, беспокойство. Забудьте о них. Вдохните в себя свежесть и красоту белого снега, тепло солнечных лучей, чистоту морозного воздуха,…Чтобы творить прекрасное и дарить этим радость людям, мы с вами закроем глаза и прислушаемся, как звучит радость в вашем маленьком горячем сердце. Что удалось услышать? </w:t>
      </w: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сейчас вы узнаете, почему прислушивались именно к вашим горячим сердечкам.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  <w:lang w:eastAsia="ru-RU"/>
        </w:rPr>
        <w:t>Притча “КРАСОТА”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Узенькой тропинкой шли два путника. С одной стороны плескалось синее море, с другой – стояли горы.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Шли путники долго. Они искали красоту. Один из них был человек с горячим сердцем, другой – человек с холодным сердцем.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Человек с горячим сердцем взглянул на море, и глаза его стали изумленными и ласковыми. Он сказал: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Какое оно сильное, могучее, вечное – море.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человек с холодным сердцем сказал: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Да. Много воды.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Подошли путники к серому камню. У человека с горячим сердцем радостно вспыхнули глаза: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Смотри, какой прекрасный цветок! Да это, же и есть та красота, которую мы ищем!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Где ты видишь прекрасный цветок? – удивился человек с холодным сердцем. – Это же серый камень. Вот и трещина на нем, вот и пылью покрыт он. Камень…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Да, камень, но там, внутри, цветок розы, – возразил человек с горячим сердцем. – Надо добраться, освободить его от каменного плена.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Человек с горячим сердцем много дней долбил и резал камень. А человек с холодным сердцем сидел на берегу и с тоской смотрел на море.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Наконец из-под осколков камня показался цветок изумительной красоты. Казалось, весь мир вокруг притаился, всматриваясь в красоту, которую освободил человек из каменного плена.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Даже горы поднялись выше. Даже волны морские затихали, и безбрежное море стало, как зеркало.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Только человек с холодным сердцем ничего не увидел. Он прикоснулся пальцем к чудесному изваянию и сказал: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– Да, крепкий камушек…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(</w:t>
      </w: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вам приходилось видеть красоту на своем пути?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что помогает человеку видеть красоту, а что мешает?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Легко ли было человеку с горячим сердцем добраться до цветка в сером камне?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ему помогло?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– Упорство, настойчивость и доброе сердце нам понадобятся на нашем уроке. Мы с вами постараемся разглядеть красоту зимнего дня или ночи, красоту живой и неживой природы зимой. И если вы вложите в свою работу душу и сердце, то она получиться прекрасной.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Рассказ воспитателя о технике «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,… какое необычное слово! </w:t>
      </w:r>
    </w:p>
    <w:p w:rsidR="00EE35E4" w:rsidRPr="00EE35E4" w:rsidRDefault="00EE35E4" w:rsidP="00EE3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вид народного декоративно-прикладного искусства: вырезание из бумаги ажурных узоров и образов.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Простейшей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вытынанкой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всем знакомые снежинки, которые мы часто вырезаем из бумаги перед Новым годом.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вытинати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вырезать) – это древний славянский вид декоративно-прикладного искусства; ажурное вырезание из бумаги, кожи, ткани, бересты, дерева.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Белоруссии  называется «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выцинанка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Украине –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Польше –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выцинанка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Искусство вырезания ажурных узоров из бумаги существует с тех пор, когда в Китае была изобретена бумага.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вырезания стал называться  «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цзяньчжи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Сначала вырезали драконов, позже – героев легенд, духов, бабочек, рыб, птиц, людей и цветов.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картинки вывешивали на окна, чтобы защитить дом от зла. В некоторых поселениях перед свадьбой украшали жилище белыми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вытынанками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изготавливали невесты. Считалось, что лучшая невеста та, у которой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ажурные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Очень давно на Украине бумажными узорами украшали полочки с посудой, стены, печи,  дарили их друг другу на Рождество и Пасху.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искусно вырезанные хозяйкой дома, использовали вместо рушников и занавесок, украшая ими иконы в красных углах избы и окна. Как только не называли такие украшения: паучки,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голубки, звёздочки, крестики, стригунцы. И только в 1913 году появилось название «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2. Виды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чертой народных вырезок из бумаги является их симметричное построение. Зеркальная симметрия (например, в изображениях древа жизни) даёт ощущение уравновешенности и покоя. Очень часто симметричные узоры, ритмически повторяясь, становятся элементами орнамента. Это достигается или путем складывания из бумаги в несколько раз, или наклеиванием изображений друг около друга.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вырезали свободно, от руки, не складывая бумагу.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обычно изображения деревенской свадьбы, полевых работ и других сценок из жизни крестьян.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бывают: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одинарные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сложные, ажурные, силуэтные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Одинарные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сделаны из одного листа бумаги, его можно сложить  2, 4, 6, 8 раз или не складывать вовсе.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Сложные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делали из нескольких листов бумаги разного цвета. Они делятся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35E4" w:rsidRPr="00EE35E4" w:rsidRDefault="00EE35E4" w:rsidP="00EE35E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составные – создаются из небольших фрагментов, которые затем собираются в единую композицию,</w:t>
      </w:r>
    </w:p>
    <w:p w:rsidR="00EE35E4" w:rsidRPr="00EE35E4" w:rsidRDefault="00EE35E4" w:rsidP="00EE35E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накладные – разноцветные листы бумаги накладываются один на другой так, чтобы каждый цвет был хорошо виден.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Силуэтные украшения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возникли во Франции в середине 18 века, оттуда распространились по Европе. Их резали из красной бумаги маленькими ножницами. Этим искусством занимались и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Н.В.Гоголь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И.Репин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Киригами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вид оригами, в котором допускается использование ножниц и разрезание бумаги в процессе изготовления модели.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Киригами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общее – прорези.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 из бумаги.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японец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Ватару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 увлёкся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киригами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вступительных экзаменов в университет. Затея с поступлением не удалась, но вырезание фигурок из бумаги продвигалось весьма успешно. Увлечённый японец начал работу над проектом «Замок на океане» 4 года назад. Для этого ему понадобилась бумага, клей и нож, и работа закипела.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течение 3-х лет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Ватару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 продолжал безуспешно поступал в университет, а бумажный замок увеличивался в размерах, занимал всё свободное пространство небольшой квартиры. По словам молодого японца, из-за недостатка места спать ему приходилось под столом. И это немудрено!!! Размеры бумажной композиции 2,4</w:t>
      </w:r>
      <w:r w:rsidRPr="00EE35E4">
        <w:rPr>
          <w:rFonts w:ascii="Wingdings 2" w:eastAsia="Times New Roman" w:hAnsi="Wingdings 2" w:cs="Times New Roman"/>
          <w:color w:val="000000"/>
          <w:sz w:val="28"/>
          <w:szCs w:val="28"/>
          <w:lang w:eastAsia="ru-RU"/>
        </w:rPr>
        <w:sym w:font="Wingdings 2" w:char="F0CD"/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1,8 м и 1 м в высоту. Основной элемент композиции – замок, который окружен собором, школой, тематическим парком, фабрикой и аэропортом. Теперь «Замок на океане» находится в выставочном павильоне вблизи Токио. По окончании выставка Ито намерен сжечь своё произведение и говорит: «Я очень увлечён 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творчеством во время работы, но когда она закончена, я полностью теряю к ней интерес».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Использование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жизни.</w:t>
      </w: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Несложность технических средств, доступность и возможность создания шедевров делают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популярным и любимым творчеством, как взрослых, так и детей. Работа с ножницами, шаблонами, канцелярскими ножами способствуют коррекции и развитию речемыслительной деятельности учащихся с ОВЗ (внимания, мышления, памяти, фантазии), развитию мелкой моторики рук; воспитанию трудолюбия, аккуратности, эстетического вкуса.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 помощью 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очень красиво и оригинально оформить помещение к новогоднему празднику.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украшения жилища сейчас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как элементы интерьера и декора стен, мебели, а так же оригинальные подарки на праздники:  8 Марта, 23 февраля, Новый Год, день рождения и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мн.др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Инструменты и материалы, необходимые для изготовления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Обычно для выполнения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тонкую, но прочную бумагу разных сортов. Например, вырезать белоснежные зимние пейзажи из белой бумаги для пастели - одно удовольствие. Белизна придает особый шарм вырезанной картине, а если подобрать удачный темный фон, то эффект просто невероятный. Мне очень нравится работать с бумагой для акварели.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Для работы необходимы: острые ножницы разной длины, прямые, изогнутые и фигурные. Для мелких деталей обычно используют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маникюрные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Последовательность выполнения </w:t>
      </w:r>
      <w:proofErr w:type="spellStart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вытынанки</w:t>
      </w:r>
      <w:proofErr w:type="spellEnd"/>
      <w:r w:rsidRPr="00EE35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Начинают работу с эскиза, в котором необходимо выразить то, что представляют увидеть в конце работы.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Намечают контуры 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эскиза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вырезают, соблюдая рамки выбранного контура. При этом закрытые участки определяют заранее, так как они при вырезании удаляются. Если их нужно сохранить, то продумывают элементы, способствующие их соединению.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Практическая часть.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 изделия.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 работы.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Тренировочные упражнения в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прорезании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(линия, «капелька»).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Изготовление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(подарок на 8 Марта). </w:t>
      </w:r>
    </w:p>
    <w:p w:rsidR="00EE35E4" w:rsidRPr="00EE35E4" w:rsidRDefault="00EE35E4" w:rsidP="00EE3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ножницами: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 ножницы без разрешения учителя.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ножницами, следи за пальцами левой руки.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Передавай ножницы в закрытом виде кольцами вперёд.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 ножницы острыми концами вверх.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 их в раскрытом виде.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резания по прямой линии перемещай ножницы вперёд.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вырезании круглых деталей поворачивай заготовку.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со сложным контуром можно вырезать, выполняя ряд надрезов.</w:t>
      </w:r>
    </w:p>
    <w:p w:rsidR="00EE35E4" w:rsidRPr="00EE35E4" w:rsidRDefault="00EE35E4" w:rsidP="00EE35E4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8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вырезать по одной непрерывной линии, поворачивай бумагу в разные стороны.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Обсуждение техники.   Впечатления воспитанников. 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Ответы воспитателя на вопросы воспитанников.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 занятия.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E4" w:rsidRPr="00EE35E4" w:rsidRDefault="00EE35E4" w:rsidP="00E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 меня есть уже достаточно большая коллекция образцов, шаблонов </w:t>
      </w:r>
      <w:proofErr w:type="spell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вытынанок</w:t>
      </w:r>
      <w:proofErr w:type="spell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вам стало интересно, я с вами поделюсь. Желаю успехов!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и закончилось наше занятие. Получились  замечательные картины, которые будут дарить радость всем, кто её увидит и чью комнату она украсит. 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теперь пожелание всем вам.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читает стихи М. </w:t>
      </w:r>
      <w:proofErr w:type="spellStart"/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Пляцковского</w:t>
      </w:r>
      <w:proofErr w:type="spellEnd"/>
      <w:r w:rsidRPr="00EE3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“Зимняя сказка”)</w:t>
      </w:r>
    </w:p>
    <w:p w:rsidR="00EE35E4" w:rsidRPr="00EE35E4" w:rsidRDefault="00EE35E4" w:rsidP="00EE35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так же чудесно и мило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Восторженно, живо, красиво</w:t>
      </w:r>
      <w:proofErr w:type="gramStart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</w:t>
      </w:r>
      <w:proofErr w:type="gramEnd"/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судьбе появляются радости,</w:t>
      </w:r>
      <w:r w:rsidRPr="00EE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Внося в вашу жизнь привкус сладости!</w:t>
      </w:r>
    </w:p>
    <w:p w:rsidR="00967768" w:rsidRDefault="00967768"/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23E"/>
    <w:multiLevelType w:val="multilevel"/>
    <w:tmpl w:val="045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6427E"/>
    <w:multiLevelType w:val="multilevel"/>
    <w:tmpl w:val="533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C10DC"/>
    <w:multiLevelType w:val="multilevel"/>
    <w:tmpl w:val="F792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73276"/>
    <w:multiLevelType w:val="multilevel"/>
    <w:tmpl w:val="50C8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115F3"/>
    <w:multiLevelType w:val="multilevel"/>
    <w:tmpl w:val="959C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06BC5"/>
    <w:multiLevelType w:val="multilevel"/>
    <w:tmpl w:val="6614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57E2B"/>
    <w:multiLevelType w:val="multilevel"/>
    <w:tmpl w:val="3A6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D20AF"/>
    <w:multiLevelType w:val="multilevel"/>
    <w:tmpl w:val="FFDE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  <w:lvlOverride w:ilvl="0">
      <w:lvl w:ilvl="0">
        <w:numFmt w:val="upperRoman"/>
        <w:lvlText w:val="%1."/>
        <w:lvlJc w:val="right"/>
      </w:lvl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C4"/>
    <w:rsid w:val="00967768"/>
    <w:rsid w:val="00AB1EC4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2022-12-08T09:38:00Z</dcterms:created>
  <dcterms:modified xsi:type="dcterms:W3CDTF">2022-12-08T09:40:00Z</dcterms:modified>
</cp:coreProperties>
</file>